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CEC9" w14:textId="6C4AB98D"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xml:space="preserve">The board's proposal for new articles of association to be presented at the </w:t>
      </w:r>
      <w:r w:rsidR="00C97B5A" w:rsidRPr="00106D04">
        <w:rPr>
          <w:rFonts w:ascii="Times New Roman" w:hAnsi="Times New Roman" w:cs="Times New Roman"/>
          <w:b/>
          <w:bCs/>
          <w:sz w:val="22"/>
          <w:szCs w:val="22"/>
          <w:lang w:val="en-US"/>
        </w:rPr>
        <w:t>A</w:t>
      </w:r>
      <w:r w:rsidRPr="00106D04">
        <w:rPr>
          <w:rFonts w:ascii="Times New Roman" w:hAnsi="Times New Roman" w:cs="Times New Roman"/>
          <w:b/>
          <w:bCs/>
          <w:sz w:val="22"/>
          <w:szCs w:val="22"/>
          <w:lang w:val="en-US"/>
        </w:rPr>
        <w:t xml:space="preserve">nnual </w:t>
      </w:r>
      <w:r w:rsidR="00C97B5A" w:rsidRPr="00106D04">
        <w:rPr>
          <w:rFonts w:ascii="Times New Roman" w:hAnsi="Times New Roman" w:cs="Times New Roman"/>
          <w:b/>
          <w:bCs/>
          <w:sz w:val="22"/>
          <w:szCs w:val="22"/>
          <w:lang w:val="en-US"/>
        </w:rPr>
        <w:t>G</w:t>
      </w:r>
      <w:r w:rsidRPr="00106D04">
        <w:rPr>
          <w:rFonts w:ascii="Times New Roman" w:hAnsi="Times New Roman" w:cs="Times New Roman"/>
          <w:b/>
          <w:bCs/>
          <w:sz w:val="22"/>
          <w:szCs w:val="22"/>
          <w:lang w:val="en-US"/>
        </w:rPr>
        <w:t xml:space="preserve">eneral </w:t>
      </w:r>
      <w:r w:rsidR="00C97B5A" w:rsidRPr="00106D04">
        <w:rPr>
          <w:rFonts w:ascii="Times New Roman" w:hAnsi="Times New Roman" w:cs="Times New Roman"/>
          <w:b/>
          <w:bCs/>
          <w:sz w:val="22"/>
          <w:szCs w:val="22"/>
          <w:lang w:val="en-US"/>
        </w:rPr>
        <w:t>M</w:t>
      </w:r>
      <w:r w:rsidRPr="00106D04">
        <w:rPr>
          <w:rFonts w:ascii="Times New Roman" w:hAnsi="Times New Roman" w:cs="Times New Roman"/>
          <w:b/>
          <w:bCs/>
          <w:sz w:val="22"/>
          <w:szCs w:val="22"/>
          <w:lang w:val="en-US"/>
        </w:rPr>
        <w:t>eeting on May 12, 2022.</w:t>
      </w:r>
      <w:r w:rsidR="00106D04">
        <w:rPr>
          <w:rFonts w:ascii="Times New Roman" w:hAnsi="Times New Roman" w:cs="Times New Roman"/>
          <w:b/>
          <w:bCs/>
          <w:sz w:val="22"/>
          <w:szCs w:val="22"/>
          <w:lang w:val="en-US"/>
        </w:rPr>
        <w:br/>
      </w:r>
      <w:r w:rsidRPr="00106D04">
        <w:rPr>
          <w:rFonts w:ascii="Times New Roman" w:hAnsi="Times New Roman" w:cs="Times New Roman"/>
          <w:b/>
          <w:bCs/>
          <w:sz w:val="22"/>
          <w:szCs w:val="22"/>
          <w:lang w:val="en-US"/>
        </w:rPr>
        <w:br/>
      </w:r>
      <w:r w:rsidRPr="00106D04">
        <w:rPr>
          <w:rFonts w:ascii="Times New Roman" w:hAnsi="Times New Roman" w:cs="Times New Roman"/>
          <w:b/>
          <w:bCs/>
          <w:sz w:val="22"/>
          <w:szCs w:val="22"/>
          <w:lang w:val="en-US"/>
        </w:rPr>
        <w:t>§ 1. COMPANY</w:t>
      </w:r>
    </w:p>
    <w:p w14:paraId="1895DC33" w14:textId="39D061F2"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The company's company is </w:t>
      </w:r>
      <w:proofErr w:type="spellStart"/>
      <w:r w:rsidRPr="00106D04">
        <w:rPr>
          <w:rFonts w:ascii="Times New Roman" w:hAnsi="Times New Roman" w:cs="Times New Roman"/>
          <w:sz w:val="22"/>
          <w:szCs w:val="22"/>
          <w:lang w:val="en-US"/>
        </w:rPr>
        <w:t>Soltech</w:t>
      </w:r>
      <w:proofErr w:type="spellEnd"/>
      <w:r w:rsidRPr="00106D04">
        <w:rPr>
          <w:rFonts w:ascii="Times New Roman" w:hAnsi="Times New Roman" w:cs="Times New Roman"/>
          <w:sz w:val="22"/>
          <w:szCs w:val="22"/>
          <w:lang w:val="en-US"/>
        </w:rPr>
        <w:t xml:space="preserve"> Energy Sweden AB (</w:t>
      </w:r>
      <w:proofErr w:type="spellStart"/>
      <w:r w:rsidRPr="00106D04">
        <w:rPr>
          <w:rFonts w:ascii="Times New Roman" w:hAnsi="Times New Roman" w:cs="Times New Roman"/>
          <w:sz w:val="22"/>
          <w:szCs w:val="22"/>
          <w:lang w:val="en-US"/>
        </w:rPr>
        <w:t>publ</w:t>
      </w:r>
      <w:proofErr w:type="spellEnd"/>
      <w:r w:rsidRPr="00106D04">
        <w:rPr>
          <w:rFonts w:ascii="Times New Roman" w:hAnsi="Times New Roman" w:cs="Times New Roman"/>
          <w:sz w:val="22"/>
          <w:szCs w:val="22"/>
          <w:lang w:val="en-US"/>
        </w:rPr>
        <w:t>). The company is public.</w:t>
      </w:r>
      <w:r w:rsidRPr="00106D04">
        <w:rPr>
          <w:rFonts w:ascii="Times New Roman" w:hAnsi="Times New Roman" w:cs="Times New Roman"/>
          <w:sz w:val="22"/>
          <w:szCs w:val="22"/>
          <w:lang w:val="en-US"/>
        </w:rPr>
        <w:br/>
      </w:r>
    </w:p>
    <w:p w14:paraId="482D4893"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2. SEAT OF THE BOARD</w:t>
      </w:r>
    </w:p>
    <w:p w14:paraId="0C460426" w14:textId="26B94037"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The board has its seat in Stockholm municipality, </w:t>
      </w:r>
      <w:r w:rsidR="00C97B5A" w:rsidRPr="00106D04">
        <w:rPr>
          <w:rFonts w:ascii="Times New Roman" w:hAnsi="Times New Roman" w:cs="Times New Roman"/>
          <w:sz w:val="22"/>
          <w:szCs w:val="22"/>
          <w:lang w:val="en-US"/>
        </w:rPr>
        <w:t>Stockholm County</w:t>
      </w:r>
      <w:r w:rsidRPr="00106D04">
        <w:rPr>
          <w:rFonts w:ascii="Times New Roman" w:hAnsi="Times New Roman" w:cs="Times New Roman"/>
          <w:sz w:val="22"/>
          <w:szCs w:val="22"/>
          <w:lang w:val="en-US"/>
        </w:rPr>
        <w:t>.</w:t>
      </w:r>
      <w:r w:rsidRPr="00106D04">
        <w:rPr>
          <w:rFonts w:ascii="Times New Roman" w:hAnsi="Times New Roman" w:cs="Times New Roman"/>
          <w:sz w:val="22"/>
          <w:szCs w:val="22"/>
          <w:lang w:val="en-US"/>
        </w:rPr>
        <w:br/>
      </w:r>
    </w:p>
    <w:p w14:paraId="7519E9FD"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3. BUSINESS</w:t>
      </w:r>
    </w:p>
    <w:p w14:paraId="7E3273FC" w14:textId="5EF90D45"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The company shall develop and sell alternative and renewable energy sources, systems for the recovery of alternative and renewable energy sources and other compatible activities.</w:t>
      </w:r>
      <w:r w:rsidRPr="00106D04">
        <w:rPr>
          <w:rFonts w:ascii="Times New Roman" w:hAnsi="Times New Roman" w:cs="Times New Roman"/>
          <w:sz w:val="22"/>
          <w:szCs w:val="22"/>
          <w:lang w:val="en-US"/>
        </w:rPr>
        <w:br/>
      </w:r>
    </w:p>
    <w:p w14:paraId="70988C18"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4. SHARE CAPITAL</w:t>
      </w:r>
    </w:p>
    <w:p w14:paraId="2743772C" w14:textId="137EFC57"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The share capital is a minimum of SEK 3,000,000 and a maximum of SEK 7,500,000.</w:t>
      </w:r>
      <w:r w:rsidRPr="00106D04">
        <w:rPr>
          <w:rFonts w:ascii="Times New Roman" w:hAnsi="Times New Roman" w:cs="Times New Roman"/>
          <w:sz w:val="22"/>
          <w:szCs w:val="22"/>
          <w:lang w:val="en-US"/>
        </w:rPr>
        <w:br/>
      </w:r>
    </w:p>
    <w:p w14:paraId="623F8F99"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5. NUMBER OF SHARES</w:t>
      </w:r>
    </w:p>
    <w:p w14:paraId="3B74DEC3" w14:textId="09A35B24"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The number of shares in the company must be a minimum of 60,000,000 and a maximum of 150,000,000.</w:t>
      </w:r>
      <w:r w:rsidRPr="00106D04">
        <w:rPr>
          <w:rFonts w:ascii="Times New Roman" w:hAnsi="Times New Roman" w:cs="Times New Roman"/>
          <w:sz w:val="22"/>
          <w:szCs w:val="22"/>
          <w:lang w:val="en-US"/>
        </w:rPr>
        <w:br/>
      </w:r>
    </w:p>
    <w:p w14:paraId="0D92B430"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6. BOARD OF DIRECTORS</w:t>
      </w:r>
    </w:p>
    <w:p w14:paraId="501744A4" w14:textId="5AEC3D22"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The board consists of a minimum of 3 and a maximum of 7 members without deputies. The members are elected annually at the annual general meeting for the period until the next annual general meeting has been held.</w:t>
      </w:r>
      <w:r w:rsidRPr="00106D04">
        <w:rPr>
          <w:rFonts w:ascii="Times New Roman" w:hAnsi="Times New Roman" w:cs="Times New Roman"/>
          <w:sz w:val="22"/>
          <w:szCs w:val="22"/>
          <w:lang w:val="en-US"/>
        </w:rPr>
        <w:br/>
      </w:r>
    </w:p>
    <w:p w14:paraId="27B1320E"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7. AUDITORS</w:t>
      </w:r>
    </w:p>
    <w:p w14:paraId="53D9FAD5" w14:textId="33F21F03"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For the review of the company's annual report together with the accounts and the management of the board and the managing director, an authorized auditor with or without a deputy auditor or a registered audit firm must be appointed at the annual general meeting. The assignment as auditor ends at the end of the annual general meeting held during the following financial year after the election of the auditor.</w:t>
      </w:r>
      <w:r w:rsidRPr="00106D04">
        <w:rPr>
          <w:rFonts w:ascii="Times New Roman" w:hAnsi="Times New Roman" w:cs="Times New Roman"/>
          <w:sz w:val="22"/>
          <w:szCs w:val="22"/>
          <w:lang w:val="en-US"/>
        </w:rPr>
        <w:br/>
      </w:r>
    </w:p>
    <w:p w14:paraId="6C789C9C" w14:textId="6E02FC4A"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xml:space="preserve">§ 8. </w:t>
      </w:r>
      <w:r w:rsidR="002C6B13" w:rsidRPr="00106D04">
        <w:rPr>
          <w:rFonts w:ascii="Times New Roman" w:hAnsi="Times New Roman" w:cs="Times New Roman"/>
          <w:b/>
          <w:bCs/>
          <w:sz w:val="22"/>
          <w:szCs w:val="22"/>
          <w:lang w:val="en-US"/>
        </w:rPr>
        <w:t>NOTICE</w:t>
      </w:r>
    </w:p>
    <w:p w14:paraId="6A1D07B4" w14:textId="33102921"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sz w:val="22"/>
          <w:szCs w:val="22"/>
          <w:lang w:val="en-US"/>
        </w:rPr>
        <w:t xml:space="preserve">Notice of the </w:t>
      </w:r>
      <w:r w:rsidR="00940AEE" w:rsidRPr="00106D04">
        <w:rPr>
          <w:rFonts w:ascii="Times New Roman" w:hAnsi="Times New Roman" w:cs="Times New Roman"/>
          <w:sz w:val="22"/>
          <w:szCs w:val="22"/>
          <w:lang w:val="en-US"/>
        </w:rPr>
        <w:t>AGM</w:t>
      </w:r>
      <w:r w:rsidRPr="00106D04">
        <w:rPr>
          <w:rFonts w:ascii="Times New Roman" w:hAnsi="Times New Roman" w:cs="Times New Roman"/>
          <w:sz w:val="22"/>
          <w:szCs w:val="22"/>
          <w:lang w:val="en-US"/>
        </w:rPr>
        <w:t xml:space="preserve"> must be given through an advertisement in Post- </w:t>
      </w:r>
      <w:proofErr w:type="spellStart"/>
      <w:r w:rsidRPr="00106D04">
        <w:rPr>
          <w:rFonts w:ascii="Times New Roman" w:hAnsi="Times New Roman" w:cs="Times New Roman"/>
          <w:sz w:val="22"/>
          <w:szCs w:val="22"/>
          <w:lang w:val="en-US"/>
        </w:rPr>
        <w:t>och</w:t>
      </w:r>
      <w:proofErr w:type="spellEnd"/>
      <w:r w:rsidRPr="00106D04">
        <w:rPr>
          <w:rFonts w:ascii="Times New Roman" w:hAnsi="Times New Roman" w:cs="Times New Roman"/>
          <w:sz w:val="22"/>
          <w:szCs w:val="22"/>
          <w:lang w:val="en-US"/>
        </w:rPr>
        <w:t xml:space="preserve"> </w:t>
      </w:r>
      <w:proofErr w:type="spellStart"/>
      <w:r w:rsidRPr="00106D04">
        <w:rPr>
          <w:rFonts w:ascii="Times New Roman" w:hAnsi="Times New Roman" w:cs="Times New Roman"/>
          <w:sz w:val="22"/>
          <w:szCs w:val="22"/>
          <w:lang w:val="en-US"/>
        </w:rPr>
        <w:t>Inrikes</w:t>
      </w:r>
      <w:proofErr w:type="spellEnd"/>
      <w:r w:rsidRPr="00106D04">
        <w:rPr>
          <w:rFonts w:ascii="Times New Roman" w:hAnsi="Times New Roman" w:cs="Times New Roman"/>
          <w:sz w:val="22"/>
          <w:szCs w:val="22"/>
          <w:lang w:val="en-US"/>
        </w:rPr>
        <w:t xml:space="preserve"> </w:t>
      </w:r>
      <w:proofErr w:type="spellStart"/>
      <w:r w:rsidRPr="00106D04">
        <w:rPr>
          <w:rFonts w:ascii="Times New Roman" w:hAnsi="Times New Roman" w:cs="Times New Roman"/>
          <w:sz w:val="22"/>
          <w:szCs w:val="22"/>
          <w:lang w:val="en-US"/>
        </w:rPr>
        <w:t>Tidningar</w:t>
      </w:r>
      <w:proofErr w:type="spellEnd"/>
      <w:r w:rsidRPr="00106D04">
        <w:rPr>
          <w:rFonts w:ascii="Times New Roman" w:hAnsi="Times New Roman" w:cs="Times New Roman"/>
          <w:sz w:val="22"/>
          <w:szCs w:val="22"/>
          <w:lang w:val="en-US"/>
        </w:rPr>
        <w:t xml:space="preserve"> and on the company's website. That a </w:t>
      </w:r>
      <w:r w:rsidR="00940AEE" w:rsidRPr="00106D04">
        <w:rPr>
          <w:rFonts w:ascii="Times New Roman" w:hAnsi="Times New Roman" w:cs="Times New Roman"/>
          <w:sz w:val="22"/>
          <w:szCs w:val="22"/>
          <w:lang w:val="en-US"/>
        </w:rPr>
        <w:t>notice</w:t>
      </w:r>
      <w:r w:rsidRPr="00106D04">
        <w:rPr>
          <w:rFonts w:ascii="Times New Roman" w:hAnsi="Times New Roman" w:cs="Times New Roman"/>
          <w:sz w:val="22"/>
          <w:szCs w:val="22"/>
          <w:lang w:val="en-US"/>
        </w:rPr>
        <w:t xml:space="preserve"> has taken place must be announced in </w:t>
      </w:r>
      <w:proofErr w:type="spellStart"/>
      <w:r w:rsidRPr="00106D04">
        <w:rPr>
          <w:rFonts w:ascii="Times New Roman" w:hAnsi="Times New Roman" w:cs="Times New Roman"/>
          <w:sz w:val="22"/>
          <w:szCs w:val="22"/>
          <w:lang w:val="en-US"/>
        </w:rPr>
        <w:t>Dagens</w:t>
      </w:r>
      <w:proofErr w:type="spellEnd"/>
      <w:r w:rsidRPr="00106D04">
        <w:rPr>
          <w:rFonts w:ascii="Times New Roman" w:hAnsi="Times New Roman" w:cs="Times New Roman"/>
          <w:sz w:val="22"/>
          <w:szCs w:val="22"/>
          <w:lang w:val="en-US"/>
        </w:rPr>
        <w:t xml:space="preserve"> </w:t>
      </w:r>
      <w:proofErr w:type="spellStart"/>
      <w:r w:rsidRPr="00106D04">
        <w:rPr>
          <w:rFonts w:ascii="Times New Roman" w:hAnsi="Times New Roman" w:cs="Times New Roman"/>
          <w:sz w:val="22"/>
          <w:szCs w:val="22"/>
          <w:lang w:val="en-US"/>
        </w:rPr>
        <w:t>Industri</w:t>
      </w:r>
      <w:proofErr w:type="spellEnd"/>
      <w:r w:rsidRPr="00106D04">
        <w:rPr>
          <w:rFonts w:ascii="Times New Roman" w:hAnsi="Times New Roman" w:cs="Times New Roman"/>
          <w:sz w:val="22"/>
          <w:szCs w:val="22"/>
          <w:lang w:val="en-US"/>
        </w:rPr>
        <w:t>.</w:t>
      </w:r>
      <w:r w:rsidRPr="00106D04">
        <w:rPr>
          <w:rFonts w:ascii="Times New Roman" w:hAnsi="Times New Roman" w:cs="Times New Roman"/>
          <w:sz w:val="22"/>
          <w:szCs w:val="22"/>
          <w:lang w:val="en-US"/>
        </w:rPr>
        <w:br/>
      </w:r>
    </w:p>
    <w:p w14:paraId="76BD681E"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9. REGISTRATION TO THE GENERAL MEETING</w:t>
      </w:r>
    </w:p>
    <w:p w14:paraId="3B7E4542" w14:textId="5FC622BC" w:rsidR="003518F3" w:rsidRPr="00106D04" w:rsidRDefault="003518F3" w:rsidP="00106D04">
      <w:pPr>
        <w:spacing w:line="360" w:lineRule="auto"/>
        <w:rPr>
          <w:rFonts w:ascii="Times New Roman" w:hAnsi="Times New Roman" w:cs="Times New Roman"/>
          <w:sz w:val="22"/>
          <w:szCs w:val="22"/>
          <w:lang w:val="en-US"/>
        </w:rPr>
      </w:pPr>
      <w:proofErr w:type="gramStart"/>
      <w:r w:rsidRPr="00106D04">
        <w:rPr>
          <w:rFonts w:ascii="Times New Roman" w:hAnsi="Times New Roman" w:cs="Times New Roman"/>
          <w:sz w:val="22"/>
          <w:szCs w:val="22"/>
          <w:lang w:val="en-US"/>
        </w:rPr>
        <w:lastRenderedPageBreak/>
        <w:t>In order to</w:t>
      </w:r>
      <w:proofErr w:type="gramEnd"/>
      <w:r w:rsidRPr="00106D04">
        <w:rPr>
          <w:rFonts w:ascii="Times New Roman" w:hAnsi="Times New Roman" w:cs="Times New Roman"/>
          <w:sz w:val="22"/>
          <w:szCs w:val="22"/>
          <w:lang w:val="en-US"/>
        </w:rPr>
        <w:t xml:space="preserve"> participate in the general meeting, shareholders must firstly be listed as shareholders in a printout or other presentation of the share register that relates to the conditions five (5) weekdays before the general meeting and secondly make a notification to the company no later than 12.00 on the day stated in the notice to the meeting. This day must not be a Sunday, public holiday, Saturday, Midsummer's Eve, Christmas </w:t>
      </w:r>
      <w:proofErr w:type="gramStart"/>
      <w:r w:rsidRPr="00106D04">
        <w:rPr>
          <w:rFonts w:ascii="Times New Roman" w:hAnsi="Times New Roman" w:cs="Times New Roman"/>
          <w:sz w:val="22"/>
          <w:szCs w:val="22"/>
          <w:lang w:val="en-US"/>
        </w:rPr>
        <w:t>Eve</w:t>
      </w:r>
      <w:proofErr w:type="gramEnd"/>
      <w:r w:rsidRPr="00106D04">
        <w:rPr>
          <w:rFonts w:ascii="Times New Roman" w:hAnsi="Times New Roman" w:cs="Times New Roman"/>
          <w:sz w:val="22"/>
          <w:szCs w:val="22"/>
          <w:lang w:val="en-US"/>
        </w:rPr>
        <w:t xml:space="preserve"> or New Year's Eve and not fall earlier than the fifth weekday before the general meeting.</w:t>
      </w:r>
      <w:r w:rsidR="00106D04">
        <w:rPr>
          <w:rFonts w:ascii="Times New Roman" w:hAnsi="Times New Roman" w:cs="Times New Roman"/>
          <w:sz w:val="22"/>
          <w:szCs w:val="22"/>
          <w:lang w:val="en-US"/>
        </w:rPr>
        <w:t xml:space="preserve"> </w:t>
      </w:r>
      <w:proofErr w:type="gramStart"/>
      <w:r w:rsidRPr="00106D04">
        <w:rPr>
          <w:rFonts w:ascii="Times New Roman" w:hAnsi="Times New Roman" w:cs="Times New Roman"/>
          <w:sz w:val="22"/>
          <w:szCs w:val="22"/>
          <w:lang w:val="en-US"/>
        </w:rPr>
        <w:t>Shareholders</w:t>
      </w:r>
      <w:proofErr w:type="gramEnd"/>
      <w:r w:rsidRPr="00106D04">
        <w:rPr>
          <w:rFonts w:ascii="Times New Roman" w:hAnsi="Times New Roman" w:cs="Times New Roman"/>
          <w:sz w:val="22"/>
          <w:szCs w:val="22"/>
          <w:lang w:val="en-US"/>
        </w:rPr>
        <w:t xml:space="preserve"> may bring one or two assistants to the general meeting, however, only if the shareholder has notified this in accordance with the previous paragraph.</w:t>
      </w:r>
      <w:r w:rsidR="00106D04" w:rsidRPr="00106D04">
        <w:rPr>
          <w:rFonts w:ascii="Times New Roman" w:hAnsi="Times New Roman" w:cs="Times New Roman"/>
          <w:b/>
          <w:bCs/>
          <w:sz w:val="22"/>
          <w:szCs w:val="22"/>
          <w:lang w:val="en-US"/>
        </w:rPr>
        <w:br/>
      </w:r>
      <w:r w:rsidR="00106D04" w:rsidRPr="00106D04">
        <w:rPr>
          <w:rFonts w:ascii="Times New Roman" w:hAnsi="Times New Roman" w:cs="Times New Roman"/>
          <w:b/>
          <w:bCs/>
          <w:sz w:val="22"/>
          <w:szCs w:val="22"/>
          <w:lang w:val="en-US"/>
        </w:rPr>
        <w:br/>
      </w:r>
      <w:r w:rsidRPr="00106D04">
        <w:rPr>
          <w:rFonts w:ascii="Times New Roman" w:hAnsi="Times New Roman" w:cs="Times New Roman"/>
          <w:b/>
          <w:bCs/>
          <w:sz w:val="22"/>
          <w:szCs w:val="22"/>
          <w:lang w:val="en-US"/>
        </w:rPr>
        <w:t>§ 10. ANNUAL MEETING</w:t>
      </w:r>
    </w:p>
    <w:p w14:paraId="7633DA5A" w14:textId="77777777"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At the annual general meeting, the following matters must occur:</w:t>
      </w:r>
    </w:p>
    <w:p w14:paraId="3E4CA5AF" w14:textId="19247199"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1.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Election of chairman at the meeting</w:t>
      </w:r>
    </w:p>
    <w:p w14:paraId="1D7CEF23" w14:textId="2626C7E9"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2.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Creation and approval of voter register</w:t>
      </w:r>
    </w:p>
    <w:p w14:paraId="5CEECCE8" w14:textId="38CFFA81"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3.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Approval of the agenda</w:t>
      </w:r>
    </w:p>
    <w:p w14:paraId="5037CD27" w14:textId="1DC9FDEF"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4.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Selection of one or two protocol adjusters</w:t>
      </w:r>
    </w:p>
    <w:p w14:paraId="07C62817" w14:textId="691F6FD8"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5.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Examination of whether the meeting has been duly convened</w:t>
      </w:r>
    </w:p>
    <w:p w14:paraId="57FCA271" w14:textId="49722D81" w:rsidR="003518F3" w:rsidRPr="00106D04" w:rsidRDefault="003518F3" w:rsidP="00106D04">
      <w:pPr>
        <w:spacing w:line="360" w:lineRule="auto"/>
        <w:ind w:left="1300" w:hanging="1300"/>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6.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Submission of annual report and audit report and, where applicable,</w:t>
      </w:r>
      <w:r w:rsidRPr="00106D04">
        <w:rPr>
          <w:rFonts w:ascii="Times New Roman" w:hAnsi="Times New Roman" w:cs="Times New Roman"/>
          <w:sz w:val="22"/>
          <w:szCs w:val="22"/>
          <w:lang w:val="en-US"/>
        </w:rPr>
        <w:t xml:space="preserve"> </w:t>
      </w:r>
      <w:r w:rsidRPr="00106D04">
        <w:rPr>
          <w:rFonts w:ascii="Times New Roman" w:hAnsi="Times New Roman" w:cs="Times New Roman"/>
          <w:sz w:val="22"/>
          <w:szCs w:val="22"/>
          <w:lang w:val="en-US"/>
        </w:rPr>
        <w:t>consolidated accounts and consolidated audit report</w:t>
      </w:r>
    </w:p>
    <w:p w14:paraId="11F0A9B6" w14:textId="4600479D"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7.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Decision on</w:t>
      </w:r>
    </w:p>
    <w:p w14:paraId="58AB6ABB" w14:textId="77777777" w:rsidR="003518F3" w:rsidRPr="00106D04" w:rsidRDefault="003518F3" w:rsidP="00106D04">
      <w:pPr>
        <w:spacing w:line="360" w:lineRule="auto"/>
        <w:ind w:left="1304"/>
        <w:rPr>
          <w:rFonts w:ascii="Times New Roman" w:hAnsi="Times New Roman" w:cs="Times New Roman"/>
          <w:sz w:val="22"/>
          <w:szCs w:val="22"/>
          <w:lang w:val="en-US"/>
        </w:rPr>
      </w:pPr>
      <w:r w:rsidRPr="00106D04">
        <w:rPr>
          <w:rFonts w:ascii="Times New Roman" w:hAnsi="Times New Roman" w:cs="Times New Roman"/>
          <w:sz w:val="22"/>
          <w:szCs w:val="22"/>
          <w:lang w:val="en-US"/>
        </w:rPr>
        <w:t>a) determining the income statement and balance sheet and, where applicable, the consolidated income statement and consolidated balance sheet,</w:t>
      </w:r>
    </w:p>
    <w:p w14:paraId="432A69F1" w14:textId="77777777" w:rsidR="003518F3" w:rsidRPr="00106D04" w:rsidRDefault="003518F3" w:rsidP="00106D04">
      <w:pPr>
        <w:spacing w:line="360" w:lineRule="auto"/>
        <w:ind w:left="1304"/>
        <w:rPr>
          <w:rFonts w:ascii="Times New Roman" w:hAnsi="Times New Roman" w:cs="Times New Roman"/>
          <w:sz w:val="22"/>
          <w:szCs w:val="22"/>
          <w:lang w:val="en-US"/>
        </w:rPr>
      </w:pPr>
      <w:r w:rsidRPr="00106D04">
        <w:rPr>
          <w:rFonts w:ascii="Times New Roman" w:hAnsi="Times New Roman" w:cs="Times New Roman"/>
          <w:sz w:val="22"/>
          <w:szCs w:val="22"/>
          <w:lang w:val="en-US"/>
        </w:rPr>
        <w:t>b) dispositions regarding the company's profit or loss according to the established balance sheet,</w:t>
      </w:r>
    </w:p>
    <w:p w14:paraId="4D2F0C81" w14:textId="77777777" w:rsidR="003518F3" w:rsidRPr="00106D04" w:rsidRDefault="003518F3" w:rsidP="00106D04">
      <w:pPr>
        <w:spacing w:line="360" w:lineRule="auto"/>
        <w:ind w:firstLine="1304"/>
        <w:rPr>
          <w:rFonts w:ascii="Times New Roman" w:hAnsi="Times New Roman" w:cs="Times New Roman"/>
          <w:sz w:val="22"/>
          <w:szCs w:val="22"/>
          <w:lang w:val="en-US"/>
        </w:rPr>
      </w:pPr>
      <w:r w:rsidRPr="00106D04">
        <w:rPr>
          <w:rFonts w:ascii="Times New Roman" w:hAnsi="Times New Roman" w:cs="Times New Roman"/>
          <w:sz w:val="22"/>
          <w:szCs w:val="22"/>
          <w:lang w:val="en-US"/>
        </w:rPr>
        <w:t>c) discharge of liability for the board members and managing director</w:t>
      </w:r>
    </w:p>
    <w:p w14:paraId="20FF956B" w14:textId="13C82D13"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8.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Determination of board and auditor fees</w:t>
      </w:r>
    </w:p>
    <w:p w14:paraId="0813FA93" w14:textId="0175FFFB" w:rsidR="003518F3" w:rsidRPr="00106D04" w:rsidRDefault="003518F3" w:rsidP="00106D04">
      <w:pPr>
        <w:spacing w:line="360" w:lineRule="auto"/>
        <w:ind w:left="1300" w:hanging="1300"/>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9.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Determining the number of board members and, where applicable, auditors and deputy auditors or audit firms</w:t>
      </w:r>
    </w:p>
    <w:p w14:paraId="01807E92" w14:textId="26E9FE00" w:rsidR="003518F3" w:rsidRPr="00106D04" w:rsidRDefault="003518F3" w:rsidP="00106D04">
      <w:pPr>
        <w:spacing w:line="360" w:lineRule="auto"/>
        <w:ind w:left="1300" w:hanging="1300"/>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10.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Election of board members and, where applicable, auditors and possibly deputy auditors or audit firms</w:t>
      </w:r>
    </w:p>
    <w:p w14:paraId="39845E1D" w14:textId="79C21A38"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11.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Election of the chairman of the board</w:t>
      </w:r>
    </w:p>
    <w:p w14:paraId="261B456C" w14:textId="2674C1FB"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12.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Decision on election committee principles</w:t>
      </w:r>
    </w:p>
    <w:p w14:paraId="474CF620" w14:textId="69055482" w:rsidR="003518F3" w:rsidRPr="00106D04" w:rsidRDefault="003518F3" w:rsidP="00106D04">
      <w:pPr>
        <w:spacing w:line="360" w:lineRule="auto"/>
        <w:ind w:left="1300" w:hanging="1300"/>
        <w:rPr>
          <w:rFonts w:ascii="Times New Roman" w:hAnsi="Times New Roman" w:cs="Times New Roman"/>
          <w:sz w:val="22"/>
          <w:szCs w:val="22"/>
          <w:lang w:val="en-US"/>
        </w:rPr>
      </w:pPr>
      <w:r w:rsidRPr="00106D04">
        <w:rPr>
          <w:rFonts w:ascii="Times New Roman" w:hAnsi="Times New Roman" w:cs="Times New Roman"/>
          <w:sz w:val="22"/>
          <w:szCs w:val="22"/>
          <w:lang w:val="en-US"/>
        </w:rPr>
        <w:t xml:space="preserve">13. </w:t>
      </w:r>
      <w:r w:rsidRPr="00106D04">
        <w:rPr>
          <w:rFonts w:ascii="Times New Roman" w:hAnsi="Times New Roman" w:cs="Times New Roman"/>
          <w:sz w:val="22"/>
          <w:szCs w:val="22"/>
          <w:lang w:val="en-US"/>
        </w:rPr>
        <w:tab/>
      </w:r>
      <w:r w:rsidRPr="00106D04">
        <w:rPr>
          <w:rFonts w:ascii="Times New Roman" w:hAnsi="Times New Roman" w:cs="Times New Roman"/>
          <w:sz w:val="22"/>
          <w:szCs w:val="22"/>
          <w:lang w:val="en-US"/>
        </w:rPr>
        <w:t>Other matter, which arrives at the meeting according to the Swedish Companies Act or</w:t>
      </w:r>
      <w:r w:rsidRPr="00106D04">
        <w:rPr>
          <w:rFonts w:ascii="Times New Roman" w:hAnsi="Times New Roman" w:cs="Times New Roman"/>
          <w:sz w:val="22"/>
          <w:szCs w:val="22"/>
          <w:lang w:val="en-US"/>
        </w:rPr>
        <w:t xml:space="preserve"> </w:t>
      </w:r>
      <w:r w:rsidRPr="00106D04">
        <w:rPr>
          <w:rFonts w:ascii="Times New Roman" w:hAnsi="Times New Roman" w:cs="Times New Roman"/>
          <w:sz w:val="22"/>
          <w:szCs w:val="22"/>
          <w:lang w:val="en-US"/>
        </w:rPr>
        <w:t>the articles of association.</w:t>
      </w:r>
      <w:r w:rsidRPr="00106D04">
        <w:rPr>
          <w:rFonts w:ascii="Times New Roman" w:hAnsi="Times New Roman" w:cs="Times New Roman"/>
          <w:sz w:val="22"/>
          <w:szCs w:val="22"/>
          <w:lang w:val="en-US"/>
        </w:rPr>
        <w:br/>
      </w:r>
    </w:p>
    <w:p w14:paraId="6E8AFB85"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11. ACCOUNTING YEAR</w:t>
      </w:r>
    </w:p>
    <w:p w14:paraId="64E00B9C" w14:textId="6C2ED20C" w:rsidR="003518F3" w:rsidRPr="00106D04"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t>The company's financial year must be a calendar year.</w:t>
      </w:r>
      <w:r w:rsidR="00106D04">
        <w:rPr>
          <w:rFonts w:ascii="Times New Roman" w:hAnsi="Times New Roman" w:cs="Times New Roman"/>
          <w:sz w:val="22"/>
          <w:szCs w:val="22"/>
          <w:lang w:val="en-US"/>
        </w:rPr>
        <w:br/>
      </w:r>
    </w:p>
    <w:p w14:paraId="022A47E7" w14:textId="77777777" w:rsidR="003518F3" w:rsidRPr="00106D04" w:rsidRDefault="003518F3" w:rsidP="00106D04">
      <w:pPr>
        <w:spacing w:line="360" w:lineRule="auto"/>
        <w:rPr>
          <w:rFonts w:ascii="Times New Roman" w:hAnsi="Times New Roman" w:cs="Times New Roman"/>
          <w:b/>
          <w:bCs/>
          <w:sz w:val="22"/>
          <w:szCs w:val="22"/>
          <w:lang w:val="en-US"/>
        </w:rPr>
      </w:pPr>
      <w:r w:rsidRPr="00106D04">
        <w:rPr>
          <w:rFonts w:ascii="Times New Roman" w:hAnsi="Times New Roman" w:cs="Times New Roman"/>
          <w:b/>
          <w:bCs/>
          <w:sz w:val="22"/>
          <w:szCs w:val="22"/>
          <w:lang w:val="en-US"/>
        </w:rPr>
        <w:t>§ 12. RESERVATION OF VOTING</w:t>
      </w:r>
    </w:p>
    <w:p w14:paraId="4886F326" w14:textId="3F7A25BC" w:rsidR="00620209" w:rsidRDefault="003518F3" w:rsidP="00106D04">
      <w:pPr>
        <w:spacing w:line="360" w:lineRule="auto"/>
        <w:rPr>
          <w:rFonts w:ascii="Times New Roman" w:hAnsi="Times New Roman" w:cs="Times New Roman"/>
          <w:sz w:val="22"/>
          <w:szCs w:val="22"/>
          <w:lang w:val="en-US"/>
        </w:rPr>
      </w:pPr>
      <w:r w:rsidRPr="00106D04">
        <w:rPr>
          <w:rFonts w:ascii="Times New Roman" w:hAnsi="Times New Roman" w:cs="Times New Roman"/>
          <w:sz w:val="22"/>
          <w:szCs w:val="22"/>
          <w:lang w:val="en-US"/>
        </w:rPr>
        <w:lastRenderedPageBreak/>
        <w:t xml:space="preserve">The company's shares must be registered in a reconciliation register in accordance with the </w:t>
      </w:r>
      <w:r w:rsidR="00106D04">
        <w:rPr>
          <w:rFonts w:ascii="Times New Roman" w:hAnsi="Times New Roman" w:cs="Times New Roman"/>
          <w:sz w:val="22"/>
          <w:szCs w:val="22"/>
          <w:lang w:val="en-US"/>
        </w:rPr>
        <w:t xml:space="preserve">law </w:t>
      </w:r>
      <w:r w:rsidRPr="00106D04">
        <w:rPr>
          <w:rFonts w:ascii="Times New Roman" w:hAnsi="Times New Roman" w:cs="Times New Roman"/>
          <w:sz w:val="22"/>
          <w:szCs w:val="22"/>
          <w:lang w:val="en-US"/>
        </w:rPr>
        <w:t>(1998:1479) on account-keeping of financial instruments.</w:t>
      </w:r>
    </w:p>
    <w:p w14:paraId="4EC5E472" w14:textId="74DC8984" w:rsidR="00106D04" w:rsidRPr="00106D04" w:rsidRDefault="00106D04" w:rsidP="00106D04">
      <w:pPr>
        <w:spacing w:line="360" w:lineRule="auto"/>
        <w:rPr>
          <w:rFonts w:ascii="Times New Roman" w:hAnsi="Times New Roman" w:cs="Times New Roman"/>
          <w:sz w:val="22"/>
          <w:szCs w:val="22"/>
          <w:lang w:val="en-US"/>
        </w:rPr>
      </w:pPr>
    </w:p>
    <w:sectPr w:rsidR="00106D04" w:rsidRPr="0010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F3"/>
    <w:rsid w:val="00106D04"/>
    <w:rsid w:val="002C6B13"/>
    <w:rsid w:val="003518F3"/>
    <w:rsid w:val="00605F34"/>
    <w:rsid w:val="00620209"/>
    <w:rsid w:val="00694CB8"/>
    <w:rsid w:val="00912F7F"/>
    <w:rsid w:val="00940AEE"/>
    <w:rsid w:val="00C97B5A"/>
    <w:rsid w:val="00F70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4AE7549"/>
  <w15:chartTrackingRefBased/>
  <w15:docId w15:val="{3C920891-1355-8C46-83B9-9350EA79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3201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Vinskär</dc:creator>
  <cp:keywords/>
  <dc:description/>
  <cp:lastModifiedBy>Tove Vinskär</cp:lastModifiedBy>
  <cp:revision>2</cp:revision>
  <dcterms:created xsi:type="dcterms:W3CDTF">2023-02-02T08:56:00Z</dcterms:created>
  <dcterms:modified xsi:type="dcterms:W3CDTF">2023-02-02T08:56:00Z</dcterms:modified>
</cp:coreProperties>
</file>